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EB3ADC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EB3ADC" w:rsidRDefault="00E02F34" w:rsidP="00EB3ADC">
            <w:pPr>
              <w:pStyle w:val="Nzev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3ADC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EB3ADC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EB3ADC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7524A0" w:rsidRPr="00EB3ADC" w:rsidRDefault="007524A0" w:rsidP="00EB3ADC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Pr="00EB3ADC" w:rsidRDefault="007524A0" w:rsidP="00EB3ADC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EB3ADC" w:rsidRPr="00EB3ADC" w:rsidRDefault="00EB3ADC" w:rsidP="00EB3ADC">
      <w:pPr>
        <w:jc w:val="both"/>
        <w:rPr>
          <w:rFonts w:ascii="Arial" w:hAnsi="Arial" w:cs="Arial"/>
          <w:b/>
          <w:sz w:val="20"/>
          <w:szCs w:val="20"/>
        </w:rPr>
      </w:pPr>
      <w:r w:rsidRPr="00EB3ADC">
        <w:rPr>
          <w:rFonts w:ascii="Arial" w:hAnsi="Arial" w:cs="Arial"/>
          <w:b/>
          <w:sz w:val="20"/>
          <w:szCs w:val="20"/>
        </w:rPr>
        <w:t>Úprava areálu – středisko Rudíkov</w:t>
      </w:r>
      <w:bookmarkStart w:id="0" w:name="_GoBack"/>
      <w:bookmarkEnd w:id="0"/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Dotčený pozemek p.č. 268/16 se nachází v katastrálním území Rudíkov, jižně na okraji obce Rudíkov, v areálu cestmistrovství. Celková výměra parcely činí 2455 m2.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V katastru nemovitostí je vedena jako „ostatní plocha“. Navržená stavba je v souladu s charakterem území. Přístup na pozemek se nachází z jihovýchodní strany parcely z místní komunikace p.č. 2250/3, která je ve vlastnictví Kraje Vysočina.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B3ADC" w:rsidRPr="00EB3ADC" w:rsidRDefault="00EB3ADC" w:rsidP="00EB3AD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3ADC">
        <w:rPr>
          <w:rFonts w:ascii="Arial" w:hAnsi="Arial" w:cs="Arial"/>
          <w:b/>
          <w:sz w:val="20"/>
          <w:szCs w:val="20"/>
          <w:u w:val="single"/>
        </w:rPr>
        <w:t>Stávající stav: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V místě navrhovaného objektu se nachází stávající objekt, který bude před výstavbou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odstraněn. Realizací novostavby bude nutno kácet dřeviny.</w:t>
      </w:r>
    </w:p>
    <w:p w:rsidR="00EB3ADC" w:rsidRPr="00EB3ADC" w:rsidRDefault="00EB3ADC" w:rsidP="00EB3ADC">
      <w:pPr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EB3ADC" w:rsidRPr="00EB3ADC" w:rsidRDefault="00EB3ADC" w:rsidP="00EB3AD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3ADC">
        <w:rPr>
          <w:rFonts w:ascii="Arial" w:hAnsi="Arial" w:cs="Arial"/>
          <w:b/>
          <w:sz w:val="20"/>
          <w:szCs w:val="20"/>
          <w:u w:val="single"/>
        </w:rPr>
        <w:t>Navrhovaný stav: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Stavebním záměrem projektové dokumentace je provedení objektu – zázemí pro zaměstnance. Navržený objekt je půdorysného tvaru obdélníku o rozměrech 11,225 x 6,055m. Objekt je nepodsklepený, se jedním nadzemním podlažím. Objekt je navržen jako modulová stavba. Konstrukce rámu je vyrobena z válcovaných a ohýbaných galvanicky pozinkovaných ocelových profilů tloušťky plechu 2-5 mm. Objekt je zastřešen plochou střešní konstrukcí.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Zastavěná plocha: 62.24 m</w:t>
      </w:r>
      <w:r w:rsidRPr="00EB3ADC">
        <w:rPr>
          <w:rFonts w:ascii="Arial" w:hAnsi="Arial" w:cs="Arial"/>
          <w:sz w:val="20"/>
          <w:szCs w:val="20"/>
          <w:vertAlign w:val="superscript"/>
        </w:rPr>
        <w:t>2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Užitná plocha RD: 51.10 m</w:t>
      </w:r>
      <w:r w:rsidRPr="00EB3ADC">
        <w:rPr>
          <w:rFonts w:ascii="Arial" w:hAnsi="Arial" w:cs="Arial"/>
          <w:sz w:val="20"/>
          <w:szCs w:val="20"/>
          <w:vertAlign w:val="superscript"/>
        </w:rPr>
        <w:t>2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Obestavěný prostor RD: 163.00 m</w:t>
      </w:r>
      <w:r w:rsidRPr="00EB3ADC">
        <w:rPr>
          <w:rFonts w:ascii="Arial" w:hAnsi="Arial" w:cs="Arial"/>
          <w:sz w:val="20"/>
          <w:szCs w:val="20"/>
          <w:vertAlign w:val="superscript"/>
        </w:rPr>
        <w:t>3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Přípojka k NN, vodovodu a splaškové kanalizaci stávající.</w:t>
      </w:r>
    </w:p>
    <w:p w:rsidR="00EB3ADC" w:rsidRPr="00EB3ADC" w:rsidRDefault="00EB3ADC" w:rsidP="00EB3ADC">
      <w:pPr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Roční spotřeba el. energie: W</w:t>
      </w:r>
      <w:r w:rsidRPr="00EB3ADC">
        <w:rPr>
          <w:rFonts w:ascii="Arial" w:hAnsi="Arial" w:cs="Arial"/>
          <w:sz w:val="20"/>
          <w:szCs w:val="20"/>
          <w:vertAlign w:val="subscript"/>
        </w:rPr>
        <w:t>roč</w:t>
      </w:r>
      <w:r w:rsidRPr="00EB3ADC">
        <w:rPr>
          <w:rFonts w:ascii="Arial" w:hAnsi="Arial" w:cs="Arial"/>
          <w:sz w:val="20"/>
          <w:szCs w:val="20"/>
        </w:rPr>
        <w:t xml:space="preserve"> = 2500 kWh/rok (vytápění el. přímotopy)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Objekt je založen na zákadových pasech z prostého betonu a tvarovek ztraceného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bednění. Pevnost a hloubku základové spáry je nutné ověřit autorizovaným geologem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před betonáží základových pasů. Stavba je založena na monolitických základových</w:t>
      </w:r>
    </w:p>
    <w:p w:rsidR="00EB3ADC" w:rsidRPr="00EB3ADC" w:rsidRDefault="00EB3ADC" w:rsidP="00EB3ADC">
      <w:pPr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pasech z prostého betonu C16/20.</w:t>
      </w:r>
    </w:p>
    <w:p w:rsidR="00EB3ADC" w:rsidRPr="00EB3ADC" w:rsidRDefault="00EB3ADC" w:rsidP="00EB3ADC">
      <w:pPr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Rozvody vody a odpadů na WC jsou schované v instal. předstěnách. Rozvody vody jsou vedeny v plastových trubkách bez izolace, rozvody odpadů v plastových trubkách. Připojení vody a odpadů je vedeno šachtou v podlaze.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Příčky budou zhotoveny v systému stavby. Povrchovou úpravu bude tvořit fasádní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profilovaný plech tl. 0,55mm nebo laminovaná dřevotříska tl.10mm, upevněné na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dřevěném rastru. Prostor rastru bude vyplněn tepelnou izolací z minerální vaty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tl.,140mm.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Svislé nosné konstrukce jsou navrženy v modulovém systému. Povrchovou úpravu bude tvořit fasádní profilovaný plech tl. 0,55mm, upevněný na ocelovém profilu OMEGA 40x20x0,55mm + SDK rastr UW+CW (100+50mm). Prostor bude vyplněn tepelnou izolací z minerální vaty tl.100mm + Tepelná izolace z minerální vaty tl.60mm + 2x12,mm SDK CKF (růžový, viz. PBŘ) + nátěr.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Stropní konstrukce nad 1.nadzemním podlažím tvoří SDK podhled (růžový, viz. PBŘ),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upevněný na ocelové konstrukci modulu tvořící nosnou konstrukci střechy.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Objekt je zastřešen plochou střešní konstrukcí, kde střešní krytinu tvoří trapézový plech střešní, pozinkovaný 0,7mm bílé barvy.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lastRenderedPageBreak/>
        <w:t>Výplně otvorů – venkovní plastová okna a dveře zasklená izolačním trojsklem.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Okna - U=0,9W/m2K.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Dešťové vody ze střechy objektu rodinného domku budou odváděny od objektu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přípojkami dešťové kanalizace PVC DN150. Přípojky jsou zaústěny do vsakovací</w:t>
      </w:r>
    </w:p>
    <w:p w:rsidR="00EB3ADC" w:rsidRPr="00EB3ADC" w:rsidRDefault="00EB3ADC" w:rsidP="00EB3A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 xml:space="preserve">podzemní nádrže se zasakováním opatřené filtrační geotextílii. </w:t>
      </w:r>
    </w:p>
    <w:p w:rsidR="00EB3ADC" w:rsidRPr="00EB3ADC" w:rsidRDefault="00EB3ADC" w:rsidP="00EB3A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Qr = i . A . C = (0,0158 . 63.00 . 1) = 1.00 l/s</w:t>
      </w:r>
    </w:p>
    <w:p w:rsidR="00EB3ADC" w:rsidRPr="00EB3ADC" w:rsidRDefault="00EB3ADC" w:rsidP="00EB3ADC">
      <w:pPr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EB3ADC" w:rsidRPr="00EB3ADC" w:rsidRDefault="00EB3ADC" w:rsidP="00EB3AD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3ADC">
        <w:rPr>
          <w:rFonts w:ascii="Arial" w:hAnsi="Arial" w:cs="Arial"/>
          <w:b/>
          <w:sz w:val="20"/>
          <w:szCs w:val="20"/>
          <w:u w:val="single"/>
        </w:rPr>
        <w:t>Poznámka: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Všechny změny konstrukcí a povrchových úprav musí být konzultovány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s projektantem. Všechny výrobky použité na stavbě musí mít patřičné certifikáty. Betonové směsi musí mít atesty a zkoušky dle ČSN. Dodávající firma ručí za dodržování technologických postupů doporučenými výrobci jednotlivých hmot a systémů a ČSN.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EB3ADC" w:rsidRPr="00EB3ADC" w:rsidRDefault="00EB3ADC" w:rsidP="00EB3AD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3ADC">
        <w:rPr>
          <w:rFonts w:ascii="Arial" w:hAnsi="Arial" w:cs="Arial"/>
          <w:b/>
          <w:sz w:val="20"/>
          <w:szCs w:val="20"/>
          <w:u w:val="single"/>
        </w:rPr>
        <w:t>Ostatní požadavky: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 xml:space="preserve">Veškeré stavební práce je nutno provádět v souladu s platnými normami, předpisy a zákonnými ustanoveními. Při provádění staveb je nutno dbát na ochranu proti hluku dle zákona č.258/ 2000 Sb., o ochraně veřejného zdraví a o změně některých souvisejících zákonů a nařízení vlády č.502/2000 Sb. ze dne 27.11.2000 o ochraně zdraví před nepříznivými účinky hluku a vibraci, (včetně příloh). Při stavbě musí být dodržovány platné předpisy a zákonná opatření, zejména je nutno dodržovat Nařízení vlády č. 93/2012 Sb. ze dne 29. února 2012 – podmínky ochrany zdraví při práci. 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Je nutno zajistit bezpečnost pracovníků při souběžném provádění prací a provozu KSÚSV. Pracovníci musí být prokazatelně seznámeni s nebezpečím, dodavatelské organizace musí uzavřít vzájemné dohody. Dodavatel stavebních prací musí v rámci dodavatelské dokumentace vytvořit podmínky k zajištění bezpečnosti práce v souladu s platnými předpisy a zákony v době realizace.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V případě, že nastanou klimaticky nevhodné podmínky pro provádění stavby, které nebudou v souladu s technologickými předpisy plánovaných prací, budou po dohodě zhotovitele a TDS práce přerušeny na dobu nezbytně nutnou a bude o tom proveden zápis ve stavebním deníku.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B3ADC" w:rsidRPr="00EB3ADC" w:rsidRDefault="00EB3ADC" w:rsidP="00EB3AD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3ADC">
        <w:rPr>
          <w:rFonts w:ascii="Arial" w:hAnsi="Arial" w:cs="Arial"/>
          <w:b/>
          <w:sz w:val="20"/>
          <w:szCs w:val="20"/>
          <w:u w:val="single"/>
        </w:rPr>
        <w:t>Zadávací podklady:</w:t>
      </w:r>
    </w:p>
    <w:p w:rsidR="00EB3ADC" w:rsidRPr="00EB3ADC" w:rsidRDefault="00EB3ADC" w:rsidP="00EB3A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3ADC">
        <w:rPr>
          <w:rFonts w:ascii="Arial" w:hAnsi="Arial" w:cs="Arial"/>
          <w:sz w:val="20"/>
          <w:szCs w:val="20"/>
        </w:rPr>
        <w:t>Požadavky pro realizaci jsou blíže specifikovány v projektové dokumentaci, kterou spolu se soupisem prací vypracovala firma Obchodní projekt Jihlava, spol. s r. o., IČO 15529428, Ing. Josef Slabý v 06/2024.</w:t>
      </w:r>
    </w:p>
    <w:p w:rsidR="00EB3ADC" w:rsidRPr="00EB3ADC" w:rsidRDefault="00EB3ADC" w:rsidP="00EB3ADC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EB3ADC" w:rsidRPr="00EB3ADC" w:rsidRDefault="00EB3ADC" w:rsidP="00EB3ADC">
      <w:pPr>
        <w:jc w:val="both"/>
        <w:rPr>
          <w:rFonts w:ascii="Arial" w:hAnsi="Arial" w:cs="Arial"/>
          <w:sz w:val="20"/>
          <w:szCs w:val="20"/>
        </w:rPr>
      </w:pPr>
    </w:p>
    <w:p w:rsidR="00EB3ADC" w:rsidRPr="00EB3ADC" w:rsidRDefault="00EB3ADC" w:rsidP="00EB3ADC">
      <w:pPr>
        <w:jc w:val="both"/>
        <w:rPr>
          <w:rFonts w:ascii="Arial" w:hAnsi="Arial" w:cs="Arial"/>
          <w:sz w:val="20"/>
          <w:szCs w:val="20"/>
        </w:rPr>
      </w:pPr>
    </w:p>
    <w:p w:rsidR="004932D4" w:rsidRPr="00EB3ADC" w:rsidRDefault="004932D4" w:rsidP="00EB3ADC">
      <w:pPr>
        <w:autoSpaceDE w:val="0"/>
        <w:autoSpaceDN w:val="0"/>
        <w:adjustRightInd w:val="0"/>
        <w:spacing w:after="120" w:line="269" w:lineRule="auto"/>
        <w:jc w:val="both"/>
        <w:rPr>
          <w:rFonts w:ascii="Arial" w:eastAsia="Arial" w:hAnsi="Arial" w:cs="Arial"/>
          <w:sz w:val="20"/>
          <w:szCs w:val="20"/>
        </w:rPr>
      </w:pPr>
    </w:p>
    <w:p w:rsidR="00B545BC" w:rsidRPr="00EB3ADC" w:rsidRDefault="00B545BC" w:rsidP="00EB3AD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EB3ADC" w:rsidSect="00470717">
      <w:headerReference w:type="default" r:id="rId7"/>
      <w:footerReference w:type="default" r:id="rId8"/>
      <w:pgSz w:w="11906" w:h="16838"/>
      <w:pgMar w:top="1135" w:right="1133" w:bottom="1135" w:left="1417" w:header="851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EB3ADC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EB3ADC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3D30"/>
    <w:multiLevelType w:val="hybridMultilevel"/>
    <w:tmpl w:val="66CE58B0"/>
    <w:lvl w:ilvl="0" w:tplc="50BEF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03E37"/>
    <w:multiLevelType w:val="hybridMultilevel"/>
    <w:tmpl w:val="6B865E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64DB8"/>
    <w:multiLevelType w:val="hybridMultilevel"/>
    <w:tmpl w:val="529A48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0"/>
  </w:num>
  <w:num w:numId="15">
    <w:abstractNumId w:val="17"/>
  </w:num>
  <w:num w:numId="16">
    <w:abstractNumId w:val="3"/>
  </w:num>
  <w:num w:numId="17">
    <w:abstractNumId w:val="8"/>
  </w:num>
  <w:num w:numId="18">
    <w:abstractNumId w:val="21"/>
  </w:num>
  <w:num w:numId="19">
    <w:abstractNumId w:val="16"/>
  </w:num>
  <w:num w:numId="20">
    <w:abstractNumId w:val="15"/>
  </w:num>
  <w:num w:numId="21">
    <w:abstractNumId w:val="2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092607"/>
    <w:rsid w:val="00105330"/>
    <w:rsid w:val="00114595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E7FFB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D36F1"/>
    <w:rsid w:val="00405F21"/>
    <w:rsid w:val="00413BFA"/>
    <w:rsid w:val="0043662A"/>
    <w:rsid w:val="00437E4E"/>
    <w:rsid w:val="00470717"/>
    <w:rsid w:val="00487EB6"/>
    <w:rsid w:val="004932D4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924B1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66055"/>
    <w:rsid w:val="00972FC3"/>
    <w:rsid w:val="00981014"/>
    <w:rsid w:val="009A6C3A"/>
    <w:rsid w:val="009B0C47"/>
    <w:rsid w:val="009B37C8"/>
    <w:rsid w:val="009E5449"/>
    <w:rsid w:val="00A02A92"/>
    <w:rsid w:val="00A02C1A"/>
    <w:rsid w:val="00A111D2"/>
    <w:rsid w:val="00A258B6"/>
    <w:rsid w:val="00A44DF5"/>
    <w:rsid w:val="00A91C46"/>
    <w:rsid w:val="00A93CA0"/>
    <w:rsid w:val="00AA21EC"/>
    <w:rsid w:val="00AA42F6"/>
    <w:rsid w:val="00AA76D7"/>
    <w:rsid w:val="00AB286A"/>
    <w:rsid w:val="00AF2EBE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E02F34"/>
    <w:rsid w:val="00E12753"/>
    <w:rsid w:val="00E173D4"/>
    <w:rsid w:val="00E26473"/>
    <w:rsid w:val="00E336FE"/>
    <w:rsid w:val="00E36ADA"/>
    <w:rsid w:val="00EA03AD"/>
    <w:rsid w:val="00EB3ADC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68B781B-A540-42B8-B18F-3D34DD816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Nadpis1">
    <w:name w:val="Nadpis #1_"/>
    <w:basedOn w:val="Standardnpsmoodstavce"/>
    <w:link w:val="Nadpis10"/>
    <w:rsid w:val="004932D4"/>
    <w:rPr>
      <w:rFonts w:ascii="Arial" w:eastAsia="Arial" w:hAnsi="Arial" w:cs="Arial"/>
      <w:b/>
      <w:bCs/>
      <w:shd w:val="clear" w:color="auto" w:fill="FFFFFF"/>
    </w:rPr>
  </w:style>
  <w:style w:type="paragraph" w:customStyle="1" w:styleId="Nadpis10">
    <w:name w:val="Nadpis #1"/>
    <w:basedOn w:val="Normln"/>
    <w:link w:val="Nadpis1"/>
    <w:rsid w:val="004932D4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697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32</cp:revision>
  <cp:lastPrinted>2024-05-07T05:36:00Z</cp:lastPrinted>
  <dcterms:created xsi:type="dcterms:W3CDTF">2020-01-14T13:40:00Z</dcterms:created>
  <dcterms:modified xsi:type="dcterms:W3CDTF">2024-09-04T07:32:00Z</dcterms:modified>
</cp:coreProperties>
</file>